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E8" w:rsidRDefault="006F24E8" w:rsidP="006F24E8">
      <w:pPr>
        <w:pStyle w:val="1"/>
        <w:jc w:val="both"/>
        <w:rPr>
          <w:rFonts w:ascii="Arial" w:hAnsi="Arial"/>
          <w:sz w:val="16"/>
        </w:rPr>
      </w:pPr>
    </w:p>
    <w:p w:rsidR="006C5800" w:rsidRDefault="006C5800" w:rsidP="006F24E8">
      <w:pPr>
        <w:pStyle w:val="1"/>
        <w:jc w:val="both"/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C6771A" w:rsidTr="00554A86">
        <w:tc>
          <w:tcPr>
            <w:tcW w:w="4395" w:type="dxa"/>
            <w:gridSpan w:val="3"/>
            <w:shd w:val="clear" w:color="auto" w:fill="auto"/>
          </w:tcPr>
          <w:p w:rsidR="00C6771A" w:rsidRDefault="00C6771A" w:rsidP="00554A86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АДМИНИСТРАЦИЯ</w:t>
            </w:r>
          </w:p>
          <w:p w:rsidR="00C6771A" w:rsidRDefault="00C6771A" w:rsidP="00554A86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МУНИЦИПАЛЬНОГО</w:t>
            </w:r>
          </w:p>
          <w:p w:rsidR="00C6771A" w:rsidRDefault="00C6771A" w:rsidP="00554A86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ОБРАЗОВАНИЯ</w:t>
            </w:r>
          </w:p>
          <w:p w:rsidR="00C6771A" w:rsidRDefault="00C6771A" w:rsidP="00554A86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ПРИДОЛИННЫЙ СЕЛЬСОВЕТ</w:t>
            </w:r>
          </w:p>
          <w:p w:rsidR="00C6771A" w:rsidRDefault="00C6771A" w:rsidP="00554A86">
            <w:pPr>
              <w:pStyle w:val="FR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ТАШЛИНСКОГО РАЙОНА </w:t>
            </w:r>
          </w:p>
          <w:p w:rsidR="00C6771A" w:rsidRDefault="00C6771A" w:rsidP="00554A86">
            <w:pPr>
              <w:pStyle w:val="FR1"/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ОРЕНБУРГСКОЙ ОБЛАСТИ</w:t>
            </w:r>
          </w:p>
          <w:p w:rsidR="00C6771A" w:rsidRDefault="00C6771A" w:rsidP="00554A86">
            <w:pPr>
              <w:pStyle w:val="FR1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C6771A" w:rsidRDefault="00C6771A" w:rsidP="00554A86">
            <w:pPr>
              <w:pStyle w:val="FR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C6771A" w:rsidTr="00554A86"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</w:tcPr>
          <w:p w:rsidR="00C6771A" w:rsidRPr="00ED7004" w:rsidRDefault="0071524C" w:rsidP="0071524C">
            <w:pPr>
              <w:pStyle w:val="FR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C6771A">
              <w:rPr>
                <w:rFonts w:ascii="Times New Roman" w:hAnsi="Times New Roman" w:cs="Times New Roman"/>
                <w:sz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77" w:type="dxa"/>
            <w:shd w:val="clear" w:color="auto" w:fill="auto"/>
          </w:tcPr>
          <w:p w:rsidR="00C6771A" w:rsidRDefault="00C6771A" w:rsidP="00554A86">
            <w:pPr>
              <w:pStyle w:val="FR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</w:tcPr>
          <w:p w:rsidR="00C6771A" w:rsidRDefault="00C6771A" w:rsidP="0071524C">
            <w:pPr>
              <w:pStyle w:val="FR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1524C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C6771A" w:rsidTr="00554A86">
        <w:tc>
          <w:tcPr>
            <w:tcW w:w="4395" w:type="dxa"/>
            <w:gridSpan w:val="3"/>
            <w:shd w:val="clear" w:color="auto" w:fill="auto"/>
          </w:tcPr>
          <w:p w:rsidR="00C6771A" w:rsidRDefault="00C6771A" w:rsidP="00554A86">
            <w:pPr>
              <w:pStyle w:val="FR1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ридолинный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C6771A" w:rsidRDefault="00C6771A" w:rsidP="006F24E8">
      <w:pPr>
        <w:pStyle w:val="1"/>
        <w:jc w:val="both"/>
        <w:rPr>
          <w:sz w:val="28"/>
        </w:rPr>
      </w:pPr>
    </w:p>
    <w:p w:rsidR="006F24E8" w:rsidRDefault="006F24E8" w:rsidP="006F24E8">
      <w:pPr>
        <w:pStyle w:val="1"/>
        <w:jc w:val="both"/>
        <w:rPr>
          <w:sz w:val="28"/>
        </w:rPr>
      </w:pPr>
      <w:r>
        <w:rPr>
          <w:sz w:val="28"/>
        </w:rPr>
        <w:t xml:space="preserve">О проведении месячника </w:t>
      </w:r>
    </w:p>
    <w:p w:rsidR="006F24E8" w:rsidRDefault="006F24E8" w:rsidP="006F24E8">
      <w:pPr>
        <w:pStyle w:val="1"/>
        <w:jc w:val="both"/>
        <w:rPr>
          <w:sz w:val="28"/>
        </w:rPr>
      </w:pPr>
      <w:r>
        <w:rPr>
          <w:sz w:val="28"/>
        </w:rPr>
        <w:t>пожарной безопасности</w:t>
      </w:r>
    </w:p>
    <w:p w:rsidR="006F24E8" w:rsidRDefault="006F24E8" w:rsidP="006F24E8">
      <w:pPr>
        <w:pStyle w:val="1"/>
        <w:jc w:val="both"/>
        <w:rPr>
          <w:sz w:val="28"/>
        </w:rPr>
      </w:pPr>
    </w:p>
    <w:p w:rsidR="006F24E8" w:rsidRDefault="006F24E8" w:rsidP="006F24E8">
      <w:pPr>
        <w:pStyle w:val="1"/>
        <w:jc w:val="both"/>
        <w:rPr>
          <w:sz w:val="28"/>
        </w:rPr>
      </w:pPr>
      <w:r>
        <w:rPr>
          <w:sz w:val="28"/>
        </w:rPr>
        <w:t xml:space="preserve">        В целях обеспечения пожарной безопасности на территории администрации муниципального образования </w:t>
      </w:r>
      <w:r w:rsidR="00C6771A">
        <w:rPr>
          <w:sz w:val="28"/>
        </w:rPr>
        <w:t>Придолинный</w:t>
      </w:r>
      <w:r>
        <w:rPr>
          <w:sz w:val="28"/>
        </w:rPr>
        <w:t xml:space="preserve"> сельсовет Ташлинского района Оренбургской области в весенне-летний пожароопасный период 20</w:t>
      </w:r>
      <w:r w:rsidR="0071524C">
        <w:rPr>
          <w:sz w:val="28"/>
        </w:rPr>
        <w:t>21</w:t>
      </w:r>
      <w:r>
        <w:rPr>
          <w:sz w:val="28"/>
        </w:rPr>
        <w:t xml:space="preserve"> года, снижения рисков возникновения пожаров в населенном пункте и на объектах экономики:        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  1. Про</w:t>
      </w:r>
      <w:r w:rsidR="0071524C">
        <w:rPr>
          <w:sz w:val="28"/>
        </w:rPr>
        <w:t>вести со 15 апреля по 15 мая 2021</w:t>
      </w:r>
      <w:r>
        <w:rPr>
          <w:sz w:val="28"/>
        </w:rPr>
        <w:t xml:space="preserve"> года месячник пожарной безопасности на территории муниципального образования, в рамках которого реализовать комплекс дополнительных мер по профилактике пожаров, обеспечению безопасности населения.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 2. Группе по профилактике мер пожарной безопасности (профилактической группе):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 2.1. Организовать в жилом секторе муниципального образования работы по проведению рейдов по профилактике пожаров в жилом секторе;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 2.2. Провести проверки соблюдения населением правил пожарной безопасности, правил безопасности при пользовании газовым оборудованием, электрооборудованием, печами;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 2.3. Выявить жилые дома, в которых пожароопасное оборудование эксплуатируется с грубыми нарушениями или неисправны печи, системы </w:t>
      </w:r>
      <w:proofErr w:type="spellStart"/>
      <w:r>
        <w:rPr>
          <w:sz w:val="28"/>
        </w:rPr>
        <w:t>газообеспечения</w:t>
      </w:r>
      <w:proofErr w:type="spellEnd"/>
      <w:r>
        <w:rPr>
          <w:sz w:val="28"/>
        </w:rPr>
        <w:t>, электрооборудование. Провести разъяснения о необходимости устранения нарушений и неисправностей;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2.4. Информировать органы внутренних дел, органы государственного пожарного надзора о лицах, ведущих асоциальный образ жизни, грубо нарушающих правила пожарной безопасности и создающих угрозу безопасности окружающих;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2.5.Вручить собственникам жилья и квартиросъемщикам памятки (листовки) о мерах пожарной безопасности под роспись;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2.6. При проведении профилактической работы особое внимание уделить лицам группы социального риска (лицам без определенного рода занятий, людям без определенного места жительства, лицам склонным к нарушениям в области пожарной безопасности), пенсионерам, ветеранам ВОВ, а также малообеспеченным и многодетным семьям;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lastRenderedPageBreak/>
        <w:t xml:space="preserve">      2.7. Обеспечить беспрепятственный проезд пожарной техники к жилым домам, социально-значимым и производственным объектам, пожарным гидрантам, пожарным водоемам и естественным </w:t>
      </w:r>
      <w:proofErr w:type="spellStart"/>
      <w:r>
        <w:rPr>
          <w:sz w:val="28"/>
        </w:rPr>
        <w:t>водоисточникам</w:t>
      </w:r>
      <w:proofErr w:type="spellEnd"/>
      <w:r>
        <w:rPr>
          <w:sz w:val="28"/>
        </w:rPr>
        <w:t>. Проверить и обеспечить исправность источников наружного водоснабжения, предназначенных для пожаротушения.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 3. Руководителям организаций и учреждений всех форм собственности, владельцам частных домовладений: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 3.1.  Обеспечить содержание в технически исправном состоянии систем водоснабжения, первичных средств пожаротушения, противопожарного инвентаря;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 3.2. С учетом складывающихся погодных условий обеспечить в полном объеме защиту населения в условиях аномальных изменений погоды.</w:t>
      </w:r>
    </w:p>
    <w:p w:rsidR="006F24E8" w:rsidRDefault="006F24E8" w:rsidP="006F24E8">
      <w:pPr>
        <w:pStyle w:val="1"/>
        <w:ind w:left="142"/>
        <w:jc w:val="both"/>
        <w:rPr>
          <w:sz w:val="28"/>
        </w:rPr>
      </w:pPr>
      <w:r>
        <w:rPr>
          <w:sz w:val="28"/>
        </w:rPr>
        <w:t xml:space="preserve">     4. Ввести в практику регулярное проведение сходов граждан по вопросам безопасности проживания, с участием представителей органов внутренних дел, государственного пожарного надзора, организаций, осуществляющих обслуживание газовых, электрических, коммунальных сетей. </w:t>
      </w:r>
    </w:p>
    <w:p w:rsidR="006F24E8" w:rsidRDefault="006F24E8" w:rsidP="006F24E8">
      <w:pPr>
        <w:pStyle w:val="1"/>
        <w:jc w:val="both"/>
        <w:rPr>
          <w:sz w:val="28"/>
        </w:rPr>
      </w:pPr>
      <w:r>
        <w:rPr>
          <w:sz w:val="28"/>
        </w:rPr>
        <w:t xml:space="preserve">      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F24E8" w:rsidRDefault="006F24E8" w:rsidP="006F24E8">
      <w:pPr>
        <w:pStyle w:val="1"/>
        <w:jc w:val="both"/>
        <w:rPr>
          <w:sz w:val="28"/>
        </w:rPr>
      </w:pPr>
      <w:r>
        <w:rPr>
          <w:sz w:val="28"/>
        </w:rPr>
        <w:t xml:space="preserve">        6. </w:t>
      </w:r>
      <w:r>
        <w:rPr>
          <w:sz w:val="28"/>
          <w:szCs w:val="28"/>
        </w:rPr>
        <w:t>Настоящее постановление вступает в силу после его официального    опубликования на сайте администрации Ташлинского района в сети Интернет</w:t>
      </w:r>
      <w:r>
        <w:rPr>
          <w:sz w:val="28"/>
        </w:rPr>
        <w:t xml:space="preserve">.      </w:t>
      </w:r>
    </w:p>
    <w:p w:rsidR="006F24E8" w:rsidRDefault="006F24E8" w:rsidP="006F24E8">
      <w:pPr>
        <w:pStyle w:val="1"/>
        <w:jc w:val="both"/>
        <w:rPr>
          <w:sz w:val="28"/>
        </w:rPr>
      </w:pPr>
    </w:p>
    <w:p w:rsidR="006F24E8" w:rsidRDefault="006F24E8" w:rsidP="006F24E8">
      <w:pPr>
        <w:pStyle w:val="1"/>
        <w:jc w:val="both"/>
        <w:rPr>
          <w:sz w:val="28"/>
        </w:rPr>
      </w:pPr>
      <w:r>
        <w:rPr>
          <w:sz w:val="28"/>
        </w:rPr>
        <w:t xml:space="preserve">          </w:t>
      </w:r>
    </w:p>
    <w:p w:rsidR="006F24E8" w:rsidRDefault="006F24E8" w:rsidP="006F24E8">
      <w:pPr>
        <w:pStyle w:val="1"/>
        <w:jc w:val="both"/>
        <w:rPr>
          <w:sz w:val="28"/>
        </w:rPr>
      </w:pPr>
    </w:p>
    <w:p w:rsidR="006F24E8" w:rsidRDefault="006F24E8" w:rsidP="006F24E8">
      <w:pPr>
        <w:pStyle w:val="1"/>
        <w:jc w:val="both"/>
        <w:rPr>
          <w:sz w:val="28"/>
        </w:rPr>
      </w:pPr>
      <w:r>
        <w:rPr>
          <w:sz w:val="28"/>
        </w:rPr>
        <w:t xml:space="preserve">       </w:t>
      </w:r>
    </w:p>
    <w:p w:rsidR="006F24E8" w:rsidRDefault="006F24E8" w:rsidP="006F24E8">
      <w:pPr>
        <w:pStyle w:val="1"/>
        <w:ind w:left="-142"/>
        <w:jc w:val="both"/>
        <w:rPr>
          <w:sz w:val="28"/>
        </w:rPr>
      </w:pPr>
      <w:r>
        <w:rPr>
          <w:sz w:val="28"/>
        </w:rPr>
        <w:t xml:space="preserve">  Глава администрации                                                   </w:t>
      </w:r>
      <w:r w:rsidR="00C6771A">
        <w:rPr>
          <w:sz w:val="28"/>
        </w:rPr>
        <w:t xml:space="preserve">        Д.М.Горбунова</w:t>
      </w:r>
    </w:p>
    <w:p w:rsidR="00B227B1" w:rsidRDefault="00B227B1" w:rsidP="006F24E8">
      <w:pPr>
        <w:pStyle w:val="1"/>
        <w:ind w:left="-142"/>
        <w:jc w:val="both"/>
        <w:rPr>
          <w:sz w:val="28"/>
        </w:rPr>
      </w:pPr>
    </w:p>
    <w:p w:rsidR="00B227B1" w:rsidRDefault="00B227B1" w:rsidP="006F24E8">
      <w:pPr>
        <w:pStyle w:val="1"/>
        <w:ind w:left="-142"/>
        <w:jc w:val="both"/>
        <w:rPr>
          <w:sz w:val="28"/>
        </w:rPr>
      </w:pPr>
    </w:p>
    <w:p w:rsidR="00B227B1" w:rsidRDefault="00B227B1" w:rsidP="006F24E8">
      <w:pPr>
        <w:pStyle w:val="1"/>
        <w:ind w:left="-142"/>
        <w:jc w:val="both"/>
        <w:rPr>
          <w:sz w:val="28"/>
        </w:rPr>
      </w:pPr>
    </w:p>
    <w:p w:rsidR="00B227B1" w:rsidRDefault="00B227B1" w:rsidP="006F24E8">
      <w:pPr>
        <w:pStyle w:val="1"/>
        <w:ind w:left="-142"/>
        <w:jc w:val="both"/>
        <w:rPr>
          <w:sz w:val="28"/>
        </w:rPr>
      </w:pPr>
    </w:p>
    <w:p w:rsidR="00B227B1" w:rsidRDefault="00B227B1" w:rsidP="006F24E8">
      <w:pPr>
        <w:pStyle w:val="1"/>
        <w:ind w:left="-142"/>
        <w:jc w:val="both"/>
        <w:rPr>
          <w:sz w:val="28"/>
        </w:rPr>
      </w:pPr>
    </w:p>
    <w:p w:rsidR="00B227B1" w:rsidRDefault="00B227B1" w:rsidP="006F24E8">
      <w:pPr>
        <w:pStyle w:val="1"/>
        <w:ind w:left="-142"/>
        <w:jc w:val="both"/>
        <w:rPr>
          <w:sz w:val="28"/>
        </w:rPr>
      </w:pPr>
    </w:p>
    <w:p w:rsidR="00B227B1" w:rsidRDefault="00B227B1" w:rsidP="006F24E8">
      <w:pPr>
        <w:pStyle w:val="1"/>
        <w:ind w:left="-142"/>
        <w:jc w:val="both"/>
        <w:rPr>
          <w:sz w:val="28"/>
        </w:rPr>
      </w:pPr>
    </w:p>
    <w:p w:rsidR="00B227B1" w:rsidRDefault="00B227B1" w:rsidP="006F24E8">
      <w:pPr>
        <w:pStyle w:val="1"/>
        <w:ind w:left="-142"/>
        <w:jc w:val="both"/>
        <w:rPr>
          <w:sz w:val="28"/>
        </w:rPr>
      </w:pPr>
    </w:p>
    <w:p w:rsidR="00B227B1" w:rsidRDefault="00B227B1" w:rsidP="006F24E8">
      <w:pPr>
        <w:pStyle w:val="1"/>
        <w:ind w:left="-142"/>
        <w:jc w:val="both"/>
        <w:rPr>
          <w:sz w:val="28"/>
        </w:rPr>
      </w:pPr>
    </w:p>
    <w:p w:rsidR="00B227B1" w:rsidRDefault="00B227B1" w:rsidP="006F24E8">
      <w:pPr>
        <w:pStyle w:val="1"/>
        <w:ind w:left="-142"/>
        <w:jc w:val="both"/>
        <w:rPr>
          <w:sz w:val="28"/>
        </w:rPr>
      </w:pPr>
    </w:p>
    <w:p w:rsidR="006F24E8" w:rsidRDefault="006F24E8" w:rsidP="006F24E8">
      <w:pPr>
        <w:pStyle w:val="1"/>
        <w:ind w:left="-142"/>
        <w:jc w:val="both"/>
        <w:rPr>
          <w:sz w:val="28"/>
        </w:rPr>
      </w:pPr>
    </w:p>
    <w:p w:rsidR="006F24E8" w:rsidRDefault="006F24E8" w:rsidP="006F24E8">
      <w:pPr>
        <w:pStyle w:val="1"/>
        <w:ind w:left="-142"/>
        <w:jc w:val="both"/>
        <w:rPr>
          <w:sz w:val="28"/>
        </w:rPr>
      </w:pPr>
    </w:p>
    <w:p w:rsidR="006F24E8" w:rsidRDefault="006F24E8" w:rsidP="006F24E8">
      <w:pPr>
        <w:pStyle w:val="1"/>
        <w:ind w:left="-142"/>
        <w:jc w:val="both"/>
        <w:rPr>
          <w:sz w:val="28"/>
        </w:rPr>
      </w:pPr>
    </w:p>
    <w:p w:rsidR="006F24E8" w:rsidRDefault="006F24E8" w:rsidP="006F24E8">
      <w:pPr>
        <w:pStyle w:val="1"/>
        <w:ind w:left="-142"/>
        <w:jc w:val="both"/>
        <w:rPr>
          <w:sz w:val="28"/>
        </w:rPr>
      </w:pPr>
    </w:p>
    <w:p w:rsidR="006F24E8" w:rsidRDefault="006F24E8" w:rsidP="006F24E8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членам профилактической группы.  </w:t>
      </w:r>
    </w:p>
    <w:p w:rsidR="006F24E8" w:rsidRDefault="006F24E8" w:rsidP="006F24E8">
      <w:pPr>
        <w:rPr>
          <w:sz w:val="20"/>
          <w:szCs w:val="20"/>
        </w:rPr>
      </w:pPr>
    </w:p>
    <w:p w:rsidR="00E92FA5" w:rsidRDefault="00E92FA5"/>
    <w:sectPr w:rsidR="00E92FA5" w:rsidSect="0098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24E8"/>
    <w:rsid w:val="002A2A51"/>
    <w:rsid w:val="006C5800"/>
    <w:rsid w:val="006F24E8"/>
    <w:rsid w:val="0071524C"/>
    <w:rsid w:val="0076293A"/>
    <w:rsid w:val="00982FFD"/>
    <w:rsid w:val="00B227B1"/>
    <w:rsid w:val="00BE3DCD"/>
    <w:rsid w:val="00C6771A"/>
    <w:rsid w:val="00E9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24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C6771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520</Words>
  <Characters>2968</Characters>
  <Application>Microsoft Office Word</Application>
  <DocSecurity>0</DocSecurity>
  <Lines>24</Lines>
  <Paragraphs>6</Paragraphs>
  <ScaleCrop>false</ScaleCrop>
  <Company>KottoSOFT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11</cp:revision>
  <cp:lastPrinted>2021-05-31T09:06:00Z</cp:lastPrinted>
  <dcterms:created xsi:type="dcterms:W3CDTF">2019-08-02T10:31:00Z</dcterms:created>
  <dcterms:modified xsi:type="dcterms:W3CDTF">2021-05-31T09:07:00Z</dcterms:modified>
</cp:coreProperties>
</file>